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7122"/>
        <w:tblGridChange w:id="0">
          <w:tblGrid>
            <w:gridCol w:w="3085"/>
            <w:gridCol w:w="7122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CASE REPORT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ABSTRACT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NMRR 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WORD COUNT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(should not exceed 300 excluding header)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white"/>
                <w:rtl w:val="0"/>
              </w:rPr>
              <w:t xml:space="preserve">INTRODUCTION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Arial" w:cs="Arial" w:eastAsia="Arial" w:hAnsi="Arial"/>
                <w:b w:val="1"/>
                <w:color w:val="000000"/>
                <w:highlight w:val="whit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white"/>
                <w:rtl w:val="0"/>
              </w:rPr>
              <w:t xml:space="preserve">CASE DESCRIPTION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Arial" w:cs="Arial" w:eastAsia="Arial" w:hAnsi="Arial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Arial" w:cs="Arial" w:eastAsia="Arial" w:hAnsi="Arial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white"/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Arial" w:cs="Arial" w:eastAsia="Arial" w:hAnsi="Arial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white"/>
                <w:rtl w:val="0"/>
              </w:rPr>
              <w:t xml:space="preserve">CONCLUSION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Keywords: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SABAH RESEARCH DAY 2023</w:t>
      <w:tab/>
      <w:t xml:space="preserve">ABSTRACT SUBMISSION FORM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MY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